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C0" w:rsidRDefault="008D4CC0" w:rsidP="008D4CC0">
      <w:pPr>
        <w:ind w:left="-284" w:right="-341"/>
        <w:jc w:val="center"/>
        <w:rPr>
          <w:rFonts w:ascii="Times New Roman" w:eastAsia="+mj-ea" w:hAnsi="Times New Roman" w:cs="Times New Roman"/>
          <w:b/>
          <w:bCs/>
          <w:color w:val="005551"/>
          <w:kern w:val="24"/>
          <w:sz w:val="30"/>
          <w:szCs w:val="30"/>
        </w:rPr>
      </w:pPr>
      <w:bookmarkStart w:id="0" w:name="_GoBack"/>
      <w:bookmarkEnd w:id="0"/>
      <w:r>
        <w:rPr>
          <w:rFonts w:ascii="Times New Roman" w:eastAsia="+mj-ea" w:hAnsi="Times New Roman" w:cs="Times New Roman"/>
          <w:b/>
          <w:bCs/>
          <w:noProof/>
          <w:color w:val="005551"/>
          <w:kern w:val="24"/>
          <w:sz w:val="30"/>
          <w:szCs w:val="30"/>
          <w:lang w:eastAsia="lv-LV"/>
        </w:rPr>
        <w:drawing>
          <wp:inline distT="0" distB="0" distL="0" distR="0" wp14:anchorId="08EBD81C" wp14:editId="5ACE4DE9">
            <wp:extent cx="954405" cy="787400"/>
            <wp:effectExtent l="0" t="0" r="0" b="0"/>
            <wp:docPr id="1" name="Attēls 1" descr="C:\Users\Margrieta\Desktop\lejupielā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rieta\Desktop\lejupielā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C0" w:rsidRPr="00E57F4C" w:rsidRDefault="008D4CC0" w:rsidP="008D4CC0">
      <w:pPr>
        <w:ind w:left="-284" w:right="-341"/>
        <w:jc w:val="center"/>
        <w:rPr>
          <w:rFonts w:ascii="Times New Roman" w:eastAsia="+mj-ea" w:hAnsi="Times New Roman" w:cs="Times New Roman"/>
          <w:b/>
          <w:bCs/>
          <w:color w:val="005551"/>
          <w:kern w:val="24"/>
          <w:sz w:val="30"/>
          <w:szCs w:val="30"/>
        </w:rPr>
      </w:pPr>
      <w:r w:rsidRPr="00E57F4C">
        <w:rPr>
          <w:rFonts w:ascii="Times New Roman" w:eastAsia="+mj-ea" w:hAnsi="Times New Roman" w:cs="Times New Roman"/>
          <w:b/>
          <w:bCs/>
          <w:color w:val="005551"/>
          <w:kern w:val="24"/>
          <w:sz w:val="30"/>
          <w:szCs w:val="30"/>
        </w:rPr>
        <w:t xml:space="preserve">RTU NEKLĀTIENES UN VAKARA STUDIJU DEPARTAMENTS </w:t>
      </w:r>
    </w:p>
    <w:p w:rsidR="008D4CC0" w:rsidRDefault="008D4CC0" w:rsidP="008D4CC0">
      <w:pPr>
        <w:ind w:left="-284" w:right="-341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</w:pPr>
      <w:r w:rsidRPr="002E7EBF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  <w:t xml:space="preserve">piedāvā apgūt darba tirgū pieprasītas studiju programmas </w:t>
      </w:r>
    </w:p>
    <w:p w:rsidR="00A8308E" w:rsidRPr="002E7EBF" w:rsidRDefault="008D4CC0" w:rsidP="00BB1F96">
      <w:pPr>
        <w:ind w:left="-284" w:right="-341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</w:pPr>
      <w:r w:rsidRPr="002E7EBF">
        <w:rPr>
          <w:rFonts w:ascii="Times New Roman" w:eastAsia="+mj-ea" w:hAnsi="Times New Roman" w:cs="Times New Roman"/>
          <w:b/>
          <w:bCs/>
          <w:color w:val="C00000"/>
          <w:kern w:val="24"/>
          <w:sz w:val="24"/>
          <w:szCs w:val="24"/>
        </w:rPr>
        <w:t xml:space="preserve">sestdienās un e-studijās </w:t>
      </w:r>
    </w:p>
    <w:tbl>
      <w:tblPr>
        <w:tblW w:w="8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1843"/>
        <w:gridCol w:w="2693"/>
      </w:tblGrid>
      <w:tr w:rsidR="008D4CC0" w:rsidRPr="008C0469" w:rsidTr="000C31E7">
        <w:trPr>
          <w:trHeight w:val="353"/>
        </w:trPr>
        <w:tc>
          <w:tcPr>
            <w:tcW w:w="4113" w:type="dxa"/>
            <w:shd w:val="clear" w:color="auto" w:fill="0055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C0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Bakalaura studiju programmas</w:t>
            </w:r>
          </w:p>
        </w:tc>
        <w:tc>
          <w:tcPr>
            <w:tcW w:w="1843" w:type="dxa"/>
            <w:shd w:val="clear" w:color="auto" w:fill="0055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Studiju ilgums</w:t>
            </w:r>
          </w:p>
        </w:tc>
        <w:tc>
          <w:tcPr>
            <w:tcW w:w="2693" w:type="dxa"/>
            <w:shd w:val="clear" w:color="auto" w:fill="0055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Studiju maksa gadā</w:t>
            </w:r>
          </w:p>
        </w:tc>
      </w:tr>
      <w:tr w:rsidR="008D4CC0" w:rsidRPr="008C0469" w:rsidTr="000C31E7">
        <w:trPr>
          <w:trHeight w:val="221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Būvniecība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1800 eiro</w:t>
            </w:r>
          </w:p>
        </w:tc>
      </w:tr>
      <w:tr w:rsidR="008D4CC0" w:rsidRPr="008C0469" w:rsidTr="000C31E7">
        <w:trPr>
          <w:trHeight w:val="211"/>
        </w:trPr>
        <w:tc>
          <w:tcPr>
            <w:tcW w:w="411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Ģeomātika</w:t>
            </w:r>
          </w:p>
        </w:tc>
        <w:tc>
          <w:tcPr>
            <w:tcW w:w="184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1800 eiro</w:t>
            </w:r>
          </w:p>
        </w:tc>
      </w:tr>
      <w:tr w:rsidR="008D4CC0" w:rsidRPr="008C0469" w:rsidTr="000C31E7">
        <w:trPr>
          <w:trHeight w:val="189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Transportbūves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1800 eiro</w:t>
            </w:r>
          </w:p>
        </w:tc>
      </w:tr>
      <w:tr w:rsidR="008D4CC0" w:rsidRPr="008C0469" w:rsidTr="000C31E7">
        <w:trPr>
          <w:trHeight w:val="167"/>
        </w:trPr>
        <w:tc>
          <w:tcPr>
            <w:tcW w:w="411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8C0469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Siltuma, gāzes un ūdens tehnoloģijas</w:t>
            </w:r>
          </w:p>
        </w:tc>
        <w:tc>
          <w:tcPr>
            <w:tcW w:w="184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6 gadi</w:t>
            </w:r>
          </w:p>
        </w:tc>
        <w:tc>
          <w:tcPr>
            <w:tcW w:w="269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CC0" w:rsidRPr="00B953E3" w:rsidRDefault="008D4CC0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1800 eiro</w:t>
            </w:r>
          </w:p>
        </w:tc>
      </w:tr>
      <w:tr w:rsidR="008D4CC0" w:rsidRPr="008C0469" w:rsidTr="00A8308E">
        <w:trPr>
          <w:trHeight w:val="301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CC0" w:rsidRPr="008C0469" w:rsidRDefault="00A8308E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Viedā elektroenerģētika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CC0" w:rsidRPr="00B953E3" w:rsidRDefault="00714B9F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</w:t>
            </w:r>
            <w:r w:rsidR="00A8308E"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 xml:space="preserve">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CC0" w:rsidRPr="00B953E3" w:rsidRDefault="00A8308E" w:rsidP="000C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  <w:tr w:rsidR="00A8308E" w:rsidRPr="008C0469" w:rsidTr="000C31E7">
        <w:trPr>
          <w:trHeight w:val="265"/>
        </w:trPr>
        <w:tc>
          <w:tcPr>
            <w:tcW w:w="411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08E" w:rsidRPr="008C0469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Elektrotehnoloģiju datorvadība</w:t>
            </w:r>
          </w:p>
        </w:tc>
        <w:tc>
          <w:tcPr>
            <w:tcW w:w="184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  <w:tr w:rsidR="00A8308E" w:rsidRPr="008C0469" w:rsidTr="00A8308E">
        <w:trPr>
          <w:trHeight w:val="256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8C0469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84510274"/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A</w:t>
            </w:r>
            <w:r w:rsidR="00BF1351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daptronika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B953E3" w:rsidRDefault="00D55171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6</w:t>
            </w:r>
            <w:r w:rsidR="00A8308E"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 xml:space="preserve">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  <w:bookmarkEnd w:id="1"/>
      <w:tr w:rsidR="00A8308E" w:rsidRPr="008C0469" w:rsidTr="00A8308E">
        <w:trPr>
          <w:trHeight w:val="221"/>
        </w:trPr>
        <w:tc>
          <w:tcPr>
            <w:tcW w:w="411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8C0469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Mašīnu un aparātu būvniecība</w:t>
            </w:r>
          </w:p>
        </w:tc>
        <w:tc>
          <w:tcPr>
            <w:tcW w:w="184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E7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308E" w:rsidRPr="00B953E3" w:rsidRDefault="00A8308E" w:rsidP="00A8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  <w:tr w:rsidR="00BF1351" w:rsidRPr="008C0469" w:rsidTr="00AA0D73">
        <w:trPr>
          <w:trHeight w:val="256"/>
        </w:trPr>
        <w:tc>
          <w:tcPr>
            <w:tcW w:w="411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351" w:rsidRPr="008C0469" w:rsidRDefault="00BF1351" w:rsidP="00AA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F4C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Automobiļu transports</w:t>
            </w:r>
          </w:p>
        </w:tc>
        <w:tc>
          <w:tcPr>
            <w:tcW w:w="184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351" w:rsidRPr="00B953E3" w:rsidRDefault="00BF1351" w:rsidP="00AA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5 gadi</w:t>
            </w:r>
          </w:p>
        </w:tc>
        <w:tc>
          <w:tcPr>
            <w:tcW w:w="2693" w:type="dxa"/>
            <w:shd w:val="clear" w:color="auto" w:fill="CBD1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351" w:rsidRPr="00B953E3" w:rsidRDefault="00BF1351" w:rsidP="00AA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165</w:t>
            </w:r>
            <w:r w:rsidRPr="00B953E3">
              <w:rPr>
                <w:rFonts w:ascii="Times New Roman" w:eastAsia="Times New Roman" w:hAnsi="Times New Roman" w:cs="Times New Roman"/>
                <w:b/>
                <w:color w:val="005551"/>
                <w:kern w:val="24"/>
                <w:sz w:val="24"/>
                <w:szCs w:val="24"/>
                <w:lang w:eastAsia="lv-LV"/>
              </w:rPr>
              <w:t>0 eiro</w:t>
            </w:r>
          </w:p>
        </w:tc>
      </w:tr>
    </w:tbl>
    <w:p w:rsidR="00A8308E" w:rsidRDefault="00A8308E" w:rsidP="008D4CC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D4CC0" w:rsidRPr="002E7EBF" w:rsidRDefault="008D4CC0" w:rsidP="008D4CC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E7EB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IEGUVUMI, STUDĒJOT RTU NEKLĀTIENES STUDIJĀS: 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val="en-US" w:eastAsia="lv-LV"/>
        </w:rPr>
        <w:t xml:space="preserve">· </w:t>
      </w: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Darba tirgū pieprasīts diploms inženierzinātnēs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Elastīgs kursa saturs un metodes, e-studiju iespējas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Iespēja apvienot studijas ar pilnas slodzes darbu un rūpēm par ģimeni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Zināšanu papildināšana ārvalstīs ERASMUS programmas ietvaros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Papildus izglītošanās iespējas pedagoģijā</w:t>
      </w:r>
    </w:p>
    <w:p w:rsidR="00BB1F96" w:rsidRPr="00BB1F96" w:rsidRDefault="00BB1F96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  <w:r w:rsidRPr="00BB1F96"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  <w:t>· Labiekārtota RTU studentu pilsētiņa Ķīpsalā</w:t>
      </w:r>
    </w:p>
    <w:p w:rsidR="008D4CC0" w:rsidRPr="00612024" w:rsidRDefault="008D4CC0" w:rsidP="00BB1F96">
      <w:pPr>
        <w:spacing w:before="96" w:after="0"/>
        <w:rPr>
          <w:rFonts w:ascii="Times New Roman" w:eastAsia="+mn-ea" w:hAnsi="Times New Roman" w:cs="Times New Roman"/>
          <w:b/>
          <w:color w:val="005551"/>
          <w:kern w:val="24"/>
          <w:sz w:val="24"/>
          <w:szCs w:val="24"/>
          <w:lang w:eastAsia="lv-LV"/>
        </w:rPr>
      </w:pPr>
    </w:p>
    <w:p w:rsidR="008D4CC0" w:rsidRPr="002E7EBF" w:rsidRDefault="00A8308E" w:rsidP="008D4CC0">
      <w:pPr>
        <w:ind w:firstLine="720"/>
        <w:rPr>
          <w:rFonts w:ascii="Times New Roman" w:hAnsi="Times New Roman" w:cs="Times New Roman"/>
        </w:rPr>
      </w:pPr>
      <w:r w:rsidRPr="00C93BF6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11F3DA18" wp14:editId="530282EA">
            <wp:simplePos x="0" y="0"/>
            <wp:positionH relativeFrom="column">
              <wp:posOffset>-329150</wp:posOffset>
            </wp:positionH>
            <wp:positionV relativeFrom="paragraph">
              <wp:posOffset>136387</wp:posOffset>
            </wp:positionV>
            <wp:extent cx="142875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312" y="21332"/>
                <wp:lineTo x="21312" y="0"/>
                <wp:lineTo x="0" y="0"/>
              </wp:wrapPolygon>
            </wp:wrapTight>
            <wp:docPr id="2" name="Attēls 2" descr="C:\Users\Margrieta\Desktop\NVSD_prezentacijas_materiali\BILDES_INFO_materialiem\students_grad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rieta\Desktop\NVSD_prezentacijas_materiali\BILDES_INFO_materialiem\students_gradu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C0" w:rsidRDefault="00A8308E" w:rsidP="008D4CC0">
      <w:pPr>
        <w:spacing w:before="115"/>
        <w:ind w:firstLine="284"/>
        <w:rPr>
          <w:rFonts w:ascii="Times New Roman" w:eastAsia="Calibri" w:hAnsi="Times New Roman" w:cs="Times New Roman"/>
          <w:b/>
          <w:bCs/>
          <w:color w:val="C00000"/>
          <w:kern w:val="24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bCs/>
          <w:noProof/>
          <w:color w:val="C00000"/>
          <w:kern w:val="24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10A62" wp14:editId="31E83003">
                <wp:simplePos x="0" y="0"/>
                <wp:positionH relativeFrom="column">
                  <wp:posOffset>1563895</wp:posOffset>
                </wp:positionH>
                <wp:positionV relativeFrom="paragraph">
                  <wp:posOffset>172085</wp:posOffset>
                </wp:positionV>
                <wp:extent cx="4173220" cy="1518285"/>
                <wp:effectExtent l="57150" t="38100" r="74930" b="100965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220" cy="1518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4CC0" w:rsidRPr="00DE4047" w:rsidRDefault="008D4CC0" w:rsidP="008D4CC0">
                            <w:pPr>
                              <w:spacing w:before="115"/>
                              <w:ind w:firstLine="284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lv-LV"/>
                              </w:rPr>
                            </w:pPr>
                            <w:r w:rsidRPr="00DE404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eastAsia="lv-LV"/>
                              </w:rPr>
                              <w:t>RTU Neklātienes un vakara studiju departaments</w:t>
                            </w:r>
                          </w:p>
                          <w:p w:rsidR="008D4CC0" w:rsidRPr="00DD7304" w:rsidRDefault="008D4CC0" w:rsidP="008D4CC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ind w:left="851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Rīgā,</w:t>
                            </w: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P. Valdena ielā 5, 5.01 un 2.04 kab.</w:t>
                            </w:r>
                          </w:p>
                          <w:p w:rsidR="008D4CC0" w:rsidRPr="00DD7304" w:rsidRDefault="00714B9F" w:rsidP="008D4CC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ind w:left="851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Tālr.: 67089413, 67089496</w:t>
                            </w:r>
                          </w:p>
                          <w:p w:rsidR="008D4CC0" w:rsidRPr="00DD7304" w:rsidRDefault="008D4CC0" w:rsidP="008D4CC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ind w:left="851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E-pasts: Laura.U</w:t>
                            </w: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zule@rtu.lv</w:t>
                            </w:r>
                          </w:p>
                          <w:p w:rsidR="008D4CC0" w:rsidRPr="00DD7304" w:rsidRDefault="008D4CC0" w:rsidP="008D4CC0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ind w:left="851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www.</w:t>
                            </w:r>
                            <w:r w:rsidRPr="00DD7304">
                              <w:rPr>
                                <w:rFonts w:ascii="Times New Roman" w:eastAsia="Calibri" w:hAnsi="Times New Roman" w:cs="Times New Roman"/>
                                <w:b/>
                                <w:color w:val="005551"/>
                                <w:kern w:val="24"/>
                                <w:sz w:val="24"/>
                                <w:szCs w:val="24"/>
                                <w:lang w:eastAsia="lv-LV"/>
                              </w:rPr>
                              <w:t>rtu.lv/neklatiene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B10A62"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left:0;text-align:left;margin-left:123.15pt;margin-top:13.55pt;width:328.6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" fillcolor="#ffa2a1" strokecolor="windowTex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4CC0" w:rsidRPr="00DE4047" w:rsidRDefault="008D4CC0" w:rsidP="008D4CC0">
                      <w:pPr>
                        <w:spacing w:before="115"/>
                        <w:ind w:firstLine="284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  <w:lang w:eastAsia="lv-LV"/>
                        </w:rPr>
                      </w:pPr>
                      <w:r w:rsidRPr="00DE404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lang w:eastAsia="lv-LV"/>
                        </w:rPr>
                        <w:t>RTU Neklātienes un vakara studiju departaments</w:t>
                      </w:r>
                    </w:p>
                    <w:p w:rsidR="008D4CC0" w:rsidRPr="00DD7304" w:rsidRDefault="008D4CC0" w:rsidP="008D4CC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ind w:left="851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Rīgā,</w:t>
                      </w: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 xml:space="preserve">P. </w:t>
                      </w:r>
                      <w:proofErr w:type="spellStart"/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Valdena</w:t>
                      </w:r>
                      <w:proofErr w:type="spellEnd"/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 xml:space="preserve"> ielā 5, 5.01 un 2.04 kab.</w:t>
                      </w:r>
                    </w:p>
                    <w:p w:rsidR="008D4CC0" w:rsidRPr="00DD7304" w:rsidRDefault="00714B9F" w:rsidP="008D4CC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ind w:left="851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Tālr.: 67089413, 67089496</w:t>
                      </w:r>
                    </w:p>
                    <w:p w:rsidR="008D4CC0" w:rsidRPr="00DD7304" w:rsidRDefault="008D4CC0" w:rsidP="008D4CC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ind w:left="851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E-pasts: Laura.U</w:t>
                      </w: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zule@rtu.lv</w:t>
                      </w:r>
                    </w:p>
                    <w:p w:rsidR="008D4CC0" w:rsidRPr="00DD7304" w:rsidRDefault="008D4CC0" w:rsidP="008D4CC0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ind w:left="851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lv-LV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www.</w:t>
                      </w:r>
                      <w:r w:rsidRPr="00DD7304">
                        <w:rPr>
                          <w:rFonts w:ascii="Times New Roman" w:eastAsia="Calibri" w:hAnsi="Times New Roman" w:cs="Times New Roman"/>
                          <w:b/>
                          <w:color w:val="005551"/>
                          <w:kern w:val="24"/>
                          <w:sz w:val="24"/>
                          <w:szCs w:val="24"/>
                          <w:lang w:eastAsia="lv-LV"/>
                        </w:rPr>
                        <w:t>rtu.lv/neklatiene</w:t>
                      </w:r>
                    </w:p>
                  </w:txbxContent>
                </v:textbox>
              </v:shape>
            </w:pict>
          </mc:Fallback>
        </mc:AlternateContent>
      </w:r>
    </w:p>
    <w:p w:rsidR="008D4CC0" w:rsidRDefault="008D4CC0" w:rsidP="008D4CC0">
      <w:pPr>
        <w:spacing w:before="115"/>
        <w:ind w:firstLine="284"/>
        <w:rPr>
          <w:rFonts w:ascii="Times New Roman" w:eastAsia="Calibri" w:hAnsi="Times New Roman" w:cs="Times New Roman"/>
          <w:b/>
          <w:bCs/>
          <w:color w:val="C00000"/>
          <w:kern w:val="24"/>
          <w:sz w:val="24"/>
          <w:szCs w:val="24"/>
          <w:lang w:eastAsia="lv-LV"/>
        </w:rPr>
      </w:pPr>
    </w:p>
    <w:p w:rsidR="008D4CC0" w:rsidRDefault="008D4CC0" w:rsidP="008D4CC0">
      <w:pPr>
        <w:spacing w:before="115"/>
        <w:ind w:firstLine="284"/>
        <w:rPr>
          <w:rFonts w:ascii="Times New Roman" w:eastAsia="Calibri" w:hAnsi="Times New Roman" w:cs="Times New Roman"/>
          <w:b/>
          <w:bCs/>
          <w:color w:val="C00000"/>
          <w:kern w:val="24"/>
          <w:sz w:val="24"/>
          <w:szCs w:val="24"/>
          <w:lang w:eastAsia="lv-LV"/>
        </w:rPr>
      </w:pPr>
    </w:p>
    <w:p w:rsidR="00C1703D" w:rsidRDefault="00C1703D"/>
    <w:sectPr w:rsidR="00C1703D" w:rsidSect="00672830">
      <w:pgSz w:w="11906" w:h="16838" w:code="9"/>
      <w:pgMar w:top="851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F" w:rsidRDefault="00331FAF">
      <w:pPr>
        <w:spacing w:after="0" w:line="240" w:lineRule="auto"/>
      </w:pPr>
      <w:r>
        <w:separator/>
      </w:r>
    </w:p>
  </w:endnote>
  <w:endnote w:type="continuationSeparator" w:id="0">
    <w:p w:rsidR="00331FAF" w:rsidRDefault="003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F" w:rsidRDefault="00331FAF">
      <w:pPr>
        <w:spacing w:after="0" w:line="240" w:lineRule="auto"/>
      </w:pPr>
      <w:r>
        <w:separator/>
      </w:r>
    </w:p>
  </w:footnote>
  <w:footnote w:type="continuationSeparator" w:id="0">
    <w:p w:rsidR="00331FAF" w:rsidRDefault="0033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694C"/>
    <w:multiLevelType w:val="hybridMultilevel"/>
    <w:tmpl w:val="CF6AAA9C"/>
    <w:lvl w:ilvl="0" w:tplc="9CD88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15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04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80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0E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0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6E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B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0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0"/>
    <w:rsid w:val="00173E15"/>
    <w:rsid w:val="00331FAF"/>
    <w:rsid w:val="0052176B"/>
    <w:rsid w:val="006B2EF7"/>
    <w:rsid w:val="006D49E8"/>
    <w:rsid w:val="00714B9F"/>
    <w:rsid w:val="00830F95"/>
    <w:rsid w:val="008D4CC0"/>
    <w:rsid w:val="009124CE"/>
    <w:rsid w:val="00920621"/>
    <w:rsid w:val="00A8308E"/>
    <w:rsid w:val="00A857E8"/>
    <w:rsid w:val="00B3747A"/>
    <w:rsid w:val="00BB1F96"/>
    <w:rsid w:val="00BF1351"/>
    <w:rsid w:val="00C1703D"/>
    <w:rsid w:val="00CC1579"/>
    <w:rsid w:val="00D55171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02911-AABF-4502-AFFC-F2DF6DB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4CC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D4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4CC0"/>
  </w:style>
  <w:style w:type="paragraph" w:styleId="Kjene">
    <w:name w:val="footer"/>
    <w:basedOn w:val="Parasts"/>
    <w:link w:val="KjeneRakstz"/>
    <w:uiPriority w:val="99"/>
    <w:unhideWhenUsed/>
    <w:rsid w:val="008D4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4CC0"/>
  </w:style>
  <w:style w:type="paragraph" w:styleId="Balonteksts">
    <w:name w:val="Balloon Text"/>
    <w:basedOn w:val="Parasts"/>
    <w:link w:val="BalontekstsRakstz"/>
    <w:uiPriority w:val="99"/>
    <w:semiHidden/>
    <w:unhideWhenUsed/>
    <w:rsid w:val="008D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Windows User</cp:lastModifiedBy>
  <cp:revision>2</cp:revision>
  <dcterms:created xsi:type="dcterms:W3CDTF">2022-05-12T13:13:00Z</dcterms:created>
  <dcterms:modified xsi:type="dcterms:W3CDTF">2022-05-12T13:13:00Z</dcterms:modified>
</cp:coreProperties>
</file>